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9F" w:rsidRDefault="0065465A" w:rsidP="0065465A">
      <w:pPr>
        <w:jc w:val="center"/>
        <w:rPr>
          <w:rFonts w:hint="eastAsia"/>
        </w:rPr>
      </w:pPr>
      <w:r w:rsidRPr="0065465A">
        <w:rPr>
          <w:rFonts w:hint="eastAsia"/>
        </w:rPr>
        <w:t>党政主要领导干部和国有企事业单位主要领导人员经济责任审计规定</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t>第一章　总则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第一条　为了坚持和加强党对审计工作的</w:t>
      </w:r>
      <w:bookmarkStart w:id="0" w:name="_GoBack"/>
      <w:bookmarkEnd w:id="0"/>
      <w:r>
        <w:rPr>
          <w:rFonts w:cs="Arial" w:hint="eastAsia"/>
          <w:color w:val="000000"/>
          <w:sz w:val="18"/>
          <w:szCs w:val="18"/>
        </w:rPr>
        <w:t>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第四条　领导干部经济责任审计对象包括：</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（一）地方各级党委、政府、纪检监察机关、法院、检察院的正职领导干部或者主持工作1</w:t>
      </w:r>
      <w:r>
        <w:rPr>
          <w:rFonts w:cs="Arial" w:hint="eastAsia"/>
          <w:color w:val="333333"/>
          <w:sz w:val="18"/>
          <w:szCs w:val="18"/>
        </w:rPr>
        <w:t>年以上的副职领导干部；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（二）中央和地方各级党政工作部门、事业单位和人民团体等单位的正职领导干部或者主持工作1</w:t>
      </w:r>
      <w:r>
        <w:rPr>
          <w:rFonts w:cs="Arial" w:hint="eastAsia"/>
          <w:color w:val="333333"/>
          <w:sz w:val="18"/>
          <w:szCs w:val="18"/>
        </w:rPr>
        <w:t>年以上的副职领导干部；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（三）国有和国有资本占控股地位或者主导地位的企业（含金融机构，以下统称国有企业）的法定代表人或者不担任法定代表人但实际行使相应职权的主要领导人员；</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（四）上级领导干部兼任下级单位正职领导职务且不实际履行经济责任时，实际分管日常工作的副职领导干部；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（五）党中央和县级以上地方党委要求进行经济责任审计的其他主要领导干部。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第五条　领导干部履行经济责任的情况，应当依规依法接受审计监督。</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经济责任审计可以在领导干部任职期间进行，也可以在领导干部离任后进行，以任职期间审计为主。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第六条　领导干部的经济责任审计按照干部管理权限确定。遇有干部管理权限与财政财务隶属关系等不一致时，由对领导干部具有干部管理权限的部门与同级审计机关共同确定实施审计的审计机关。</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审计署审计长的经济责任审计，按照中央审计委员会的决定组织实施。地方审计机关主要领导干部的经济责任审计，由地方党委与上一级审计机关协商后，由上一级审计机关组织实施。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第七条　审计委员会办公室、审计机关依规依法独立实施经济责任审计，任何组织和个人不得拒绝、阻碍、干涉，不得打击报复审计人员。</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对有意设置障碍、推诿拖延的，应当进行批评和通报；造成恶劣影响的，应当严肃问责追责。</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第八条　审计委员会办公室、审计机关和审计人员对经济责任审计工作中知悉的国家秘密、商业秘密和个人隐私，负有保密义务。</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第九条　各级党委和政府应当保证履行经济责任审计职责所必需的机构、人员和经费。</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t>第二章　组织协调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联席会议下设办公室，与同级审计机关内设的经济责任审计机构合署办公。办公室主任由同级审计机关的副职领导或者相当职务层次领导担任。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联席会议办公室负责联席会议的日常工作。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第十三条　年度经济责任审计项目计划按照下列程序制定：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（一）审计委员会办公室商同级组织部门提出审计计划安排，组织部门提出领导干部年度审计建议名单；</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（二）审计委员会办公室征求同级纪检监察机关等有关单位意见后，纳入审计机关年度审计项目计划；</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（三）审计委员会办公室提交同级审计委员会审议决定。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对属于有关主管部门管理的领导干部进行审计的，审计委员会办公室商有关主管部门提出年度审计建议名单，纳入审计机关年度审计项目计划，提交审计委员会审议决定。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第十四条　年度经济责任审计项目计划一经确定不得随意变更。确需调减或者追加的，应当按照原制定程序，报审计委员会批准后实施。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lastRenderedPageBreak/>
        <w:t>第三章　审计内容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第十七条　地方各级党委和政府主要领导干部经济责任审计的内容包括：</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（一）贯彻执行党和国家经济方针政策、决策部署情况；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（二）本地区经济社会发展规划和政策措施的制定、执行和效果情况；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（三）重大经济事项的决策、执行和效果情况；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（四）财政财务管理和经济风险防范情况，民生保障和改善情况，生态文明建设项目、资金等管理使用和效益情况，以及在预算管理中执行机构编制管理规定情况；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（五）在经济活动中落实有关党风廉政建设责任和遵守廉洁从政规定情况；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（六）以往审计发现问题的整改情况；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（七）其他需要审计的内容。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第十八条　党政工作部门、纪检监察机关、法院、检察院、事业单位和人民团体等单位主要领导干部经济责任审计的内容包括：</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（一）贯彻执行党和国家经济方针政策、决策部署情况；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（二）本部门本单位重要发展规划和政策措施的制定、执行和效果情况；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（三）重大经济事项的决策、执行和效果情况；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（四）财政财务管理和经济风险防范情况，生态文明建设项目、资金等管理使用和效益情况，以及在预算管理中执行机构编制管理规定情况；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（五）在经济活动中落实有关党风廉政建设责任和遵守廉洁从政规定情况；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（六）以往审计发现问题的整改情况；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（七）其他需要审计的内容。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第十九条　国有企业主要领导人员经济责任审计的内容包括：</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（一）贯彻执行党和国家经济方针政策、决策部署情况；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（二）企业发展战略规划的制定、执行和效果情况；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（三）重大经济事项的决策、执行和效果情况；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（四）企业法人治理结构的建立、健全和运行情况，内部控制制度的制定和执行情况；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（五）企业财务的真实合法效益情况，风险管控情况，境外资产管理情况，生态环境保护情况；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（六）在经济活动中落实有关党风廉政建设责任和遵守廉洁</w:t>
      </w:r>
      <w:proofErr w:type="gramStart"/>
      <w:r>
        <w:rPr>
          <w:rFonts w:cs="Arial" w:hint="eastAsia"/>
          <w:color w:val="000000"/>
          <w:sz w:val="18"/>
          <w:szCs w:val="18"/>
        </w:rPr>
        <w:t>从业规定</w:t>
      </w:r>
      <w:proofErr w:type="gramEnd"/>
      <w:r>
        <w:rPr>
          <w:rFonts w:cs="Arial" w:hint="eastAsia"/>
          <w:color w:val="000000"/>
          <w:sz w:val="18"/>
          <w:szCs w:val="18"/>
        </w:rPr>
        <w:t>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（七）以往审计发现问题的整改情况；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（八）其他需要审计的内容。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第二十条　有关部门和单位、地方党委和政府的主要领导干部由上级领导干部兼任，且实际履行经济责任的，对其进行经济责任审计时，审计内容仅限于该领导干部所兼任职务应当履行的经济责任。</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t>第四章　审计实施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第二十一条　审计委员会办公室、审计机关应当根据年度经济责任审计项目计划，组成审计组并实施审计。</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第二十二条　对同一地方党委和政府主要领导干部，以及同一部门、单位2</w:t>
      </w:r>
      <w:r>
        <w:rPr>
          <w:rFonts w:cs="Arial" w:hint="eastAsia"/>
          <w:color w:val="333333"/>
          <w:sz w:val="18"/>
          <w:szCs w:val="18"/>
        </w:rPr>
        <w:t>名以上主要领导干部的经济责任审计，可以同步组织实施，分别认定责任。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第二十三条　审计委员会办公室、审计机关应当按照规定，向被审计领导干部及其所在单位或者原任职单位（以下统称所在单位）送达审计通知书，抄送同级纪检监察机关、组织部门等有关单位。</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地方审计机关主要领导干部的经济责任审计通知书，由上一级审计机关送达。</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第二十四条　实施经济责任审计时，应当召开由审计组主要成员、被审计领导干部及其所在单位有关人员参加的会议，安排审计工作有关事项。联席会议有关成员单位根据工作需要可以派人参加。</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审计组应当在被审计单位公示审计项目名称、审计纪律要求和举报电话等内容。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第二十五条　经济责任审计过程中，应当听取被审计领导干部所在单位领导班子成员的意见。</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对地方党委和政府主要领导干部的审计，还应当听取同级人大常委会、政协主要负责同志的意见。</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审计委员会办公室、审计机关应当听取联席会议有关成员单位的意见，及时了解与被审计领导干部履行经济责任有关的考察考核、群众反映、巡视巡察反馈、组织约谈、函询调查、案件查处结果等情况。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第二十六条　被审计领导干部及其所在单位，以及其他有关单位应当及时、准确、完整地提供与被审计领导干部履行经济责任有关的下列资料：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（一）被审计领导干部经济责任履行情况报告；</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（二）工作计划、工作总结、工作报告、会议记录、会议纪要、决议决定、请示、批示、目标责任书、经济合同、考核检查结果、业务档案、机构编制、规章制度、以往审计发现问题整改情况等资料；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（三）财政收支、财务收支相关资料；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（四）与履行职责相关的电子数据和必要的技术文档；</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（五）审计所需的其他资料。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第二十七条　被审计领导干部及其所在单位应当对所提供资料的真实性、完整性负责，并</w:t>
      </w:r>
      <w:proofErr w:type="gramStart"/>
      <w:r>
        <w:rPr>
          <w:rFonts w:cs="Arial" w:hint="eastAsia"/>
          <w:color w:val="000000"/>
          <w:sz w:val="18"/>
          <w:szCs w:val="18"/>
        </w:rPr>
        <w:t>作出</w:t>
      </w:r>
      <w:proofErr w:type="gramEnd"/>
      <w:r>
        <w:rPr>
          <w:rFonts w:cs="Arial" w:hint="eastAsia"/>
          <w:color w:val="000000"/>
          <w:sz w:val="18"/>
          <w:szCs w:val="18"/>
        </w:rPr>
        <w:t>书面承诺。</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第二十九条　经济责任审计过程中，可以依规依法提请有关部门、单位予以协助。有关部门、单位应当予以支持，并及时提供有关资料和信息。</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第三十条　审计组实施审计后，应当向派出审计组的审计委员会办公室、审计机关提交审计报告。</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审计报告一般包括被审计领导干部任职期间履行经济责任情况的总体评价、主要业绩、审计发现的主要问题和责任认定、审计建议等内容。</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第三十一条　审计委员会办公室、审计机关应当书面征求被审计领导干部及其所在单位对审计组审计报告的意见。</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第三十二条　被审计领导干部及其所在单位应当自收到审计组审计报告之日起10</w:t>
      </w:r>
      <w:r>
        <w:rPr>
          <w:rFonts w:cs="Arial" w:hint="eastAsia"/>
          <w:color w:val="333333"/>
          <w:sz w:val="18"/>
          <w:szCs w:val="18"/>
        </w:rPr>
        <w:t>个工作日内提出书面意见；10</w:t>
      </w:r>
      <w:r>
        <w:rPr>
          <w:rFonts w:ascii="Arial" w:hAnsi="Arial" w:cs="Arial"/>
          <w:color w:val="333333"/>
          <w:sz w:val="18"/>
          <w:szCs w:val="18"/>
        </w:rPr>
        <w:t>个工作日内未提出书面意见的，视同无异议。</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审计组应当针对被审计领导干部及其所在单位提出的书面意见，进一步研究和核实，对审计报告</w:t>
      </w:r>
      <w:proofErr w:type="gramStart"/>
      <w:r>
        <w:rPr>
          <w:rFonts w:cs="Arial" w:hint="eastAsia"/>
          <w:color w:val="000000"/>
          <w:sz w:val="18"/>
          <w:szCs w:val="18"/>
        </w:rPr>
        <w:t>作出</w:t>
      </w:r>
      <w:proofErr w:type="gramEnd"/>
      <w:r>
        <w:rPr>
          <w:rFonts w:cs="Arial" w:hint="eastAsia"/>
          <w:color w:val="000000"/>
          <w:sz w:val="18"/>
          <w:szCs w:val="18"/>
        </w:rPr>
        <w:t>必要的修改，连同被审计领导干部及其所在单位的书面意见一并报送审计委员会办公室、审计机关。</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第三十三条　审计委员会办公室、审计机关按照规定程序对审计组审计报告进行审定，出具经济责任审计报告；同时出具经济责任审计结果报告，在经济责任审计报告的基础上，简要反映审计结果。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经济责任审计报告和经济责任审计结果报告应当事实清楚、评价客观、责任明确、用词恰当、文字精炼、通俗易懂。</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地方审计机关主要领导干部的经济责任审计结论性文书，由上一级审计机关送有关组织部门。根据工作需要，送有关纪检监察机关。</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经济责任审计报告应当送达被审计领导干部及其所在单位。</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第三十五条　经济责任审计中发现的重大问题线索，由审计委员会办公室按照规定向审计委员会报告。</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应当由纪检监察机关或者有关主管部门处理的问题线索，由审计机关依规依纪依法移送处理。</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被审计领导干部所在单位存在的违反国家规定的财政收支、财务收支行为，依法应当给</w:t>
      </w:r>
      <w:proofErr w:type="gramStart"/>
      <w:r>
        <w:rPr>
          <w:rFonts w:cs="Arial" w:hint="eastAsia"/>
          <w:color w:val="000000"/>
          <w:sz w:val="18"/>
          <w:szCs w:val="18"/>
        </w:rPr>
        <w:t>予处理</w:t>
      </w:r>
      <w:proofErr w:type="gramEnd"/>
      <w:r>
        <w:rPr>
          <w:rFonts w:cs="Arial" w:hint="eastAsia"/>
          <w:color w:val="000000"/>
          <w:sz w:val="18"/>
          <w:szCs w:val="18"/>
        </w:rPr>
        <w:t>处罚的，由审计机关在法定职权范围内</w:t>
      </w:r>
      <w:proofErr w:type="gramStart"/>
      <w:r>
        <w:rPr>
          <w:rFonts w:cs="Arial" w:hint="eastAsia"/>
          <w:color w:val="000000"/>
          <w:sz w:val="18"/>
          <w:szCs w:val="18"/>
        </w:rPr>
        <w:t>作出</w:t>
      </w:r>
      <w:proofErr w:type="gramEnd"/>
      <w:r>
        <w:rPr>
          <w:rFonts w:cs="Arial" w:hint="eastAsia"/>
          <w:color w:val="000000"/>
          <w:sz w:val="18"/>
          <w:szCs w:val="18"/>
        </w:rPr>
        <w:t>审计决定。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第三十七条　被审计领导干部对审计委员会办公室、审计机关出具的经济责任审计报告有异议的，可以自收到审计报告之日起30</w:t>
      </w:r>
      <w:r>
        <w:rPr>
          <w:rFonts w:cs="Arial" w:hint="eastAsia"/>
          <w:color w:val="333333"/>
          <w:sz w:val="18"/>
          <w:szCs w:val="18"/>
        </w:rPr>
        <w:t>日内向同级审计委员会办公室申诉。审计委员会办公室应当组成复查工作小组，并要求原审计组人员等回避，自收到申诉之日起90</w:t>
      </w:r>
      <w:r>
        <w:rPr>
          <w:rFonts w:ascii="Arial" w:hAnsi="Arial" w:cs="Arial"/>
          <w:color w:val="333333"/>
          <w:sz w:val="18"/>
          <w:szCs w:val="18"/>
        </w:rPr>
        <w:t>日内提出复查意见，报审计委员会批准后作出复查决定。复查决定为最终决定。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地方审计机关主要领导干部对上一级审计机关出具的经济责任审计报告有异议的，可以自收到审计报告之日起30</w:t>
      </w:r>
      <w:r>
        <w:rPr>
          <w:rFonts w:cs="Arial" w:hint="eastAsia"/>
          <w:color w:val="333333"/>
          <w:sz w:val="18"/>
          <w:szCs w:val="18"/>
        </w:rPr>
        <w:t>日内向上一级审计机关申诉。上一级审计机关应当组成复查工作小组，并要求原审计组人员等回避，自收到申诉之日起90</w:t>
      </w:r>
      <w:r>
        <w:rPr>
          <w:rFonts w:ascii="Arial" w:hAnsi="Arial" w:cs="Arial"/>
          <w:color w:val="333333"/>
          <w:sz w:val="18"/>
          <w:szCs w:val="18"/>
        </w:rPr>
        <w:t>日内</w:t>
      </w:r>
      <w:proofErr w:type="gramStart"/>
      <w:r>
        <w:rPr>
          <w:rFonts w:ascii="Arial" w:hAnsi="Arial" w:cs="Arial"/>
          <w:color w:val="333333"/>
          <w:sz w:val="18"/>
          <w:szCs w:val="18"/>
        </w:rPr>
        <w:t>作出</w:t>
      </w:r>
      <w:proofErr w:type="gramEnd"/>
      <w:r>
        <w:rPr>
          <w:rFonts w:ascii="Arial" w:hAnsi="Arial" w:cs="Arial"/>
          <w:color w:val="333333"/>
          <w:sz w:val="18"/>
          <w:szCs w:val="18"/>
        </w:rPr>
        <w:t>复查决定。复查决定为最终决定。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本条规定的期间的最后一日是法定节假日的，以节假日后的第一个工作日为期间届满日。</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t>第五章　审计评价</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w:t>
      </w:r>
      <w:proofErr w:type="gramStart"/>
      <w:r>
        <w:rPr>
          <w:rFonts w:cs="Arial" w:hint="eastAsia"/>
          <w:color w:val="000000"/>
          <w:sz w:val="18"/>
          <w:szCs w:val="18"/>
        </w:rPr>
        <w:t>作出</w:t>
      </w:r>
      <w:proofErr w:type="gramEnd"/>
      <w:r>
        <w:rPr>
          <w:rFonts w:cs="Arial" w:hint="eastAsia"/>
          <w:color w:val="000000"/>
          <w:sz w:val="18"/>
          <w:szCs w:val="18"/>
        </w:rPr>
        <w:t>客观公正、实事求是的评价。</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审计评价应当有充分的审计证据支持，对审计中未涉及的事项不作评价。</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第四十条　领导干部对履行经济责任过程中的下列行为应当承担直接责任：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（一）直接违反有关党内法规、法律法规、政策规定的；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（二）授意、指使、强令、纵容、包庇下属人员违反有关党内法规、法律法规、政策规定的；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（三）贯彻党和国家经济方针政策、决策部署不坚决不全面不到位，造成公共资金、国有资产、国有资源损失浪费，生态环境破坏，公共利益损害等后果的；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（四）未完成有关法律法规规章、政策措施、目标责任书等规定的领导干部作为第一责任人（负总责）事项，造成公共资金、国有资产、国有资源损失浪费，生态环境破坏，公共利益损害等后果的；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（五）未经民主决策程序或者民主决策时在多数人不同意的情况下，直接决定、批准、组织实施重大经济事项，造成公共资金、国有资产、国有资源损失浪费，生态环境破坏，公共利益损害等后果的；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（六）不履行或者不正确履行职责，对造成的后果起决定性作用的其他行为。</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第四十一条　领导干部对履行经济责任过程中的下列行为应当承担领导责任：</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（一）民主决策时，在多数人同意的情况下，决定、批准、组织实施重大经济事项，由于决策不当或者决策失误造成公共资金、国有资产、国有资源损失浪费，生态环境破坏，公共利益损害等后果的；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（二）违反部门、单位内部管理规定造成公共资金、国有资产、国有资源损失浪费，生态环境破坏，公共利益损害等后果的；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（三）参与相关决策和工作时，没有发表明确的反对意见，相关决策和工作违反有关党内法规、法律法规、政策规定，或者造成公共资金、国有资产、国有资源损失浪费，生态环境破坏，公共利益损害等后果的；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疏于监管，未及时发现和处理所管辖范围内本级或者下一级地区（部门、单位）违反有关党内法规、法律法规、政策规定的问题，造成公共资金、国有资产、国有资源损失浪费，生态环境破坏，公共利益损害等后果的；</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（五）除直接责任外，不履行或者不正确履行职责，对造成的后果应当承担责任的其他行为。</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第四十二条　对被审计领导干部以外的其他责任人员，审计委员会办公室、审计机关可以适当方式向有关部门、单位提供相关情况。</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第四十三条　审计评价时，应当把领导干部在推进改革中因缺乏经验、先行先</w:t>
      </w:r>
      <w:proofErr w:type="gramStart"/>
      <w:r>
        <w:rPr>
          <w:rFonts w:cs="Arial" w:hint="eastAsia"/>
          <w:color w:val="000000"/>
          <w:sz w:val="18"/>
          <w:szCs w:val="18"/>
        </w:rPr>
        <w:t>试出现</w:t>
      </w:r>
      <w:proofErr w:type="gramEnd"/>
      <w:r>
        <w:rPr>
          <w:rFonts w:cs="Arial" w:hint="eastAsia"/>
          <w:color w:val="000000"/>
          <w:sz w:val="18"/>
          <w:szCs w:val="18"/>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w:t>
      </w:r>
      <w:proofErr w:type="gramStart"/>
      <w:r>
        <w:rPr>
          <w:rFonts w:cs="Arial" w:hint="eastAsia"/>
          <w:color w:val="000000"/>
          <w:sz w:val="18"/>
          <w:szCs w:val="18"/>
        </w:rPr>
        <w:t>容纠并举</w:t>
      </w:r>
      <w:proofErr w:type="gramEnd"/>
      <w:r>
        <w:rPr>
          <w:rFonts w:cs="Arial" w:hint="eastAsia"/>
          <w:color w:val="000000"/>
          <w:sz w:val="18"/>
          <w:szCs w:val="18"/>
        </w:rPr>
        <w:t>等原则，经综合分析</w:t>
      </w:r>
      <w:proofErr w:type="gramStart"/>
      <w:r>
        <w:rPr>
          <w:rFonts w:cs="Arial" w:hint="eastAsia"/>
          <w:color w:val="000000"/>
          <w:sz w:val="18"/>
          <w:szCs w:val="18"/>
        </w:rPr>
        <w:t>研</w:t>
      </w:r>
      <w:proofErr w:type="gramEnd"/>
      <w:r>
        <w:rPr>
          <w:rFonts w:cs="Arial" w:hint="eastAsia"/>
          <w:color w:val="000000"/>
          <w:sz w:val="18"/>
          <w:szCs w:val="18"/>
        </w:rPr>
        <w:t>判，可以免责或者从轻定责，鼓励探索创新，支持担当作为，保护领导干部干事创业的积极性、主动性、创造性。</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t>第六章　审计结果运用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第四十四条　各级党委和政府应当建立健全经济责任审计情况通报、责任追究、整改落实、结果公告等结果运用制度，将经济责任审计结果以及整改情况作为考核、任免、奖惩被审计领导干部的重要参考。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经济责任审计结果报告以及审计整改报告应当归入被审计领导干部本人档案。</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lastRenderedPageBreak/>
        <w:t>第四十五条　审计委员会办公室、审计机关应当按照规定以适当方式通报或者公告经济责任审计结果，对审计发现问题的整改情况进行监督检查。</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第四十六条　联席会议其他成员单位应当在各自职责范围内运用审计结果：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（一）根据干部管理权限，将审计结果以及整改情况作为考核、任免、奖惩被审计领导干部的重要参考；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（二）对审计发现的问题</w:t>
      </w:r>
      <w:proofErr w:type="gramStart"/>
      <w:r>
        <w:rPr>
          <w:rFonts w:cs="Arial" w:hint="eastAsia"/>
          <w:color w:val="000000"/>
          <w:sz w:val="18"/>
          <w:szCs w:val="18"/>
        </w:rPr>
        <w:t>作出</w:t>
      </w:r>
      <w:proofErr w:type="gramEnd"/>
      <w:r>
        <w:rPr>
          <w:rFonts w:cs="Arial" w:hint="eastAsia"/>
          <w:color w:val="000000"/>
          <w:sz w:val="18"/>
          <w:szCs w:val="18"/>
        </w:rPr>
        <w:t>进一步处理；</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（三）加强审计发现问题整改落实情况的监督检查；</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（四）对审计发现的典型性、普遍性、倾向性问题和提出的审计建议及时进行研究，将其作为采取有关措施、完善有关制度规定的重要参考。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联席会议其他成员单位应当以适当方式及时将审计结果运用情况反馈审计委员会办公室、审计机关。党中央另有规定的，按照有关规定办理。</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第四十七条　有关主管部门应当在各自职责范围内运用审计结果：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（一）根据干部管理权限，将审计结果以及整改情况作为考核、任免、奖惩被审计领导干部的重要参考；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（二）对审计移送事项依规依纪依法</w:t>
      </w:r>
      <w:proofErr w:type="gramStart"/>
      <w:r>
        <w:rPr>
          <w:rFonts w:cs="Arial" w:hint="eastAsia"/>
          <w:color w:val="000000"/>
          <w:sz w:val="18"/>
          <w:szCs w:val="18"/>
        </w:rPr>
        <w:t>作出</w:t>
      </w:r>
      <w:proofErr w:type="gramEnd"/>
      <w:r>
        <w:rPr>
          <w:rFonts w:cs="Arial" w:hint="eastAsia"/>
          <w:color w:val="000000"/>
          <w:sz w:val="18"/>
          <w:szCs w:val="18"/>
        </w:rPr>
        <w:t>处理处罚；</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（三）督促有关部门、单位落实审计决定和整改要求，在对相关行业、单位管理和监督中有效运用审计结果；</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（四）对审计发现的典型性、普遍性、倾向性问题和提出的审计建议及时进行研究，并将其作为采取有关措施、完善有关制度规定的重要参考。</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有关主管部门应当以适当方式及时将审计结果运用情况反馈审计委员会办公室、审计机关。</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第四十八条　被审计领导干部及其所在单位根据审计结果，应当采取以下整改措施：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（一）对审计发现的问题，在规定期限内进行整改，将整改结果书面报告审计委员会办公室、审计机关，以及组织部门或者主管部门；</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（二）对审计决定，在规定期限内执行完毕，将执行情况书面报告审计委员会办公室、审计机关；</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（三）根据审计发现的问题，落实有关责任人员的责任，采取相应的处理措施；</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（四）根据审计建议，采取措施，健全制度，加强管理；</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（五）将审计结果以及整改情况纳入所在单位领导班子党风廉政建设责任制检查考核的内容，作为领导班子民主生活会以及领导班子成员</w:t>
      </w:r>
      <w:proofErr w:type="gramStart"/>
      <w:r>
        <w:rPr>
          <w:rFonts w:cs="Arial" w:hint="eastAsia"/>
          <w:color w:val="000000"/>
          <w:sz w:val="18"/>
          <w:szCs w:val="18"/>
        </w:rPr>
        <w:t>述责述</w:t>
      </w:r>
      <w:proofErr w:type="gramEnd"/>
      <w:r>
        <w:rPr>
          <w:rFonts w:cs="Arial" w:hint="eastAsia"/>
          <w:color w:val="000000"/>
          <w:sz w:val="18"/>
          <w:szCs w:val="18"/>
        </w:rPr>
        <w:t>廉的重要内容。</w:t>
      </w:r>
    </w:p>
    <w:p w:rsidR="0065465A" w:rsidRDefault="0065465A" w:rsidP="0065465A">
      <w:pPr>
        <w:pStyle w:val="a3"/>
        <w:ind w:firstLine="480"/>
        <w:jc w:val="center"/>
        <w:rPr>
          <w:rFonts w:ascii="Arial" w:hAnsi="Arial" w:cs="Arial"/>
          <w:color w:val="333333"/>
          <w:sz w:val="20"/>
          <w:szCs w:val="20"/>
        </w:rPr>
      </w:pPr>
      <w:r>
        <w:rPr>
          <w:rFonts w:cs="Arial" w:hint="eastAsia"/>
          <w:color w:val="000000"/>
          <w:sz w:val="18"/>
          <w:szCs w:val="18"/>
        </w:rPr>
        <w:lastRenderedPageBreak/>
        <w:t>第七章　附则</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第五十条　有关部门、单位对内部管理领导干部开展经济责任审计参照本规定执行，或者根据本规定制定具体办法。</w:t>
      </w:r>
    </w:p>
    <w:p w:rsidR="0065465A" w:rsidRDefault="0065465A" w:rsidP="0065465A">
      <w:pPr>
        <w:pStyle w:val="a3"/>
        <w:ind w:firstLine="480"/>
        <w:rPr>
          <w:rFonts w:ascii="Arial" w:hAnsi="Arial" w:cs="Arial"/>
          <w:color w:val="333333"/>
          <w:sz w:val="20"/>
          <w:szCs w:val="20"/>
        </w:rPr>
      </w:pPr>
      <w:r>
        <w:rPr>
          <w:rFonts w:cs="Arial" w:hint="eastAsia"/>
          <w:color w:val="000000"/>
          <w:sz w:val="18"/>
          <w:szCs w:val="18"/>
        </w:rPr>
        <w:t>第五十一条　本规定由中央审计委员会办公室、审计署负责解释。</w:t>
      </w:r>
    </w:p>
    <w:p w:rsidR="0065465A" w:rsidRDefault="0065465A" w:rsidP="0065465A">
      <w:pPr>
        <w:pStyle w:val="a3"/>
        <w:rPr>
          <w:rFonts w:ascii="Arial" w:hAnsi="Arial" w:cs="Arial"/>
          <w:color w:val="333333"/>
          <w:sz w:val="20"/>
          <w:szCs w:val="20"/>
        </w:rPr>
      </w:pPr>
      <w:r>
        <w:rPr>
          <w:rFonts w:cs="Arial" w:hint="eastAsia"/>
          <w:color w:val="000000"/>
          <w:sz w:val="18"/>
          <w:szCs w:val="18"/>
        </w:rPr>
        <w:t>     第五十二条　本规定自2019</w:t>
      </w:r>
      <w:r>
        <w:rPr>
          <w:rFonts w:cs="Arial" w:hint="eastAsia"/>
          <w:color w:val="333333"/>
          <w:sz w:val="18"/>
          <w:szCs w:val="18"/>
        </w:rPr>
        <w:t>年7月7日起施行。2010年10月12日中共中央办公厅、国务院办公厅印发的《党政主要领导干部和国有企业领导人员经济责任审计规定》同时废止。</w:t>
      </w:r>
    </w:p>
    <w:p w:rsidR="0065465A" w:rsidRPr="0065465A" w:rsidRDefault="0065465A"/>
    <w:sectPr w:rsidR="0065465A" w:rsidRPr="00654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5A"/>
    <w:rsid w:val="0065465A"/>
    <w:rsid w:val="00BF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6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6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1</cp:revision>
  <dcterms:created xsi:type="dcterms:W3CDTF">2020-01-07T03:07:00Z</dcterms:created>
  <dcterms:modified xsi:type="dcterms:W3CDTF">2020-01-07T03:07:00Z</dcterms:modified>
</cp:coreProperties>
</file>